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548F" w14:textId="77777777" w:rsidR="00874489" w:rsidRDefault="00874489">
      <w:pPr>
        <w:wordWrap w:val="0"/>
        <w:overflowPunct w:val="0"/>
        <w:autoSpaceDE w:val="0"/>
        <w:autoSpaceDN w:val="0"/>
        <w:rPr>
          <w:rFonts w:hAnsi="Century"/>
        </w:rPr>
      </w:pPr>
      <w:r>
        <w:rPr>
          <w:rFonts w:hAnsi="Century" w:hint="eastAsia"/>
        </w:rPr>
        <w:t>別記第一号様式</w:t>
      </w:r>
    </w:p>
    <w:p w14:paraId="4A4AA44D" w14:textId="77777777" w:rsidR="00874489" w:rsidRDefault="00874489">
      <w:pPr>
        <w:wordWrap w:val="0"/>
        <w:overflowPunct w:val="0"/>
        <w:autoSpaceDE w:val="0"/>
        <w:autoSpaceDN w:val="0"/>
        <w:rPr>
          <w:rFonts w:hAnsi="Century"/>
        </w:rPr>
      </w:pPr>
    </w:p>
    <w:p w14:paraId="2C8DFA36" w14:textId="77777777" w:rsidR="00874489" w:rsidRDefault="00874489">
      <w:pPr>
        <w:wordWrap w:val="0"/>
        <w:overflowPunct w:val="0"/>
        <w:autoSpaceDE w:val="0"/>
        <w:autoSpaceDN w:val="0"/>
        <w:rPr>
          <w:rFonts w:hAnsi="Century"/>
        </w:rPr>
      </w:pPr>
      <w:r>
        <w:rPr>
          <w:rFonts w:hAnsi="Century" w:hint="eastAsia"/>
        </w:rPr>
        <w:t xml:space="preserve">　　　　　農業近代化資金利子補給契約書</w:t>
      </w:r>
    </w:p>
    <w:p w14:paraId="5DC4B418" w14:textId="77777777" w:rsidR="00874489" w:rsidRDefault="00874489">
      <w:pPr>
        <w:wordWrap w:val="0"/>
        <w:overflowPunct w:val="0"/>
        <w:autoSpaceDE w:val="0"/>
        <w:autoSpaceDN w:val="0"/>
        <w:ind w:left="210" w:hanging="210"/>
        <w:rPr>
          <w:rFonts w:hAnsi="Century"/>
        </w:rPr>
      </w:pPr>
      <w:r>
        <w:rPr>
          <w:rFonts w:hAnsi="Century" w:hint="eastAsia"/>
        </w:rPr>
        <w:t xml:space="preserve">　　東京都</w:t>
      </w:r>
      <w:r>
        <w:rPr>
          <w:rFonts w:hAnsi="Century"/>
        </w:rPr>
        <w:t>(</w:t>
      </w:r>
      <w:r>
        <w:rPr>
          <w:rFonts w:hAnsi="Century" w:hint="eastAsia"/>
        </w:rPr>
        <w:t>以下｢甲｣という。</w:t>
      </w:r>
      <w:proofErr w:type="gramStart"/>
      <w:r>
        <w:rPr>
          <w:rFonts w:hAnsi="Century"/>
        </w:rPr>
        <w:t>)</w:t>
      </w:r>
      <w:r>
        <w:rPr>
          <w:rFonts w:hAnsi="Century" w:hint="eastAsia"/>
        </w:rPr>
        <w:t>と</w:t>
      </w:r>
      <w:proofErr w:type="gramEnd"/>
      <w:r>
        <w:rPr>
          <w:rFonts w:hAnsi="Century" w:hint="eastAsia"/>
        </w:rPr>
        <w:t xml:space="preserve">　　　　</w:t>
      </w:r>
      <w:r>
        <w:rPr>
          <w:rFonts w:hAnsi="Century"/>
        </w:rPr>
        <w:t>(</w:t>
      </w:r>
      <w:r>
        <w:rPr>
          <w:rFonts w:hAnsi="Century" w:hint="eastAsia"/>
        </w:rPr>
        <w:t>以下｢乙｣という。</w:t>
      </w:r>
      <w:r>
        <w:rPr>
          <w:rFonts w:hAnsi="Century"/>
        </w:rPr>
        <w:t>)</w:t>
      </w:r>
      <w:r>
        <w:rPr>
          <w:rFonts w:hAnsi="Century" w:hint="eastAsia"/>
        </w:rPr>
        <w:t>とは、乙が貸し付ける東京都農業近代化資金利子補給規則</w:t>
      </w:r>
      <w:r>
        <w:rPr>
          <w:rFonts w:hAnsi="Century"/>
        </w:rPr>
        <w:t>(</w:t>
      </w:r>
      <w:r>
        <w:rPr>
          <w:rFonts w:hAnsi="Century" w:hint="eastAsia"/>
        </w:rPr>
        <w:t>昭和三十七年四月東京都規則第七十一号。以下｢規則｣という。</w:t>
      </w:r>
      <w:r>
        <w:rPr>
          <w:rFonts w:hAnsi="Century"/>
        </w:rPr>
        <w:t>)</w:t>
      </w:r>
      <w:r>
        <w:rPr>
          <w:rFonts w:hAnsi="Century" w:hint="eastAsia"/>
        </w:rPr>
        <w:t>第二条第三項に規定する農業近代化資金</w:t>
      </w:r>
      <w:r>
        <w:rPr>
          <w:rFonts w:hAnsi="Century"/>
        </w:rPr>
        <w:t>(</w:t>
      </w:r>
      <w:r>
        <w:rPr>
          <w:rFonts w:hAnsi="Century" w:hint="eastAsia"/>
        </w:rPr>
        <w:t>以下｢農業近代化資金｣という。</w:t>
      </w:r>
      <w:r>
        <w:rPr>
          <w:rFonts w:hAnsi="Century"/>
        </w:rPr>
        <w:t>)</w:t>
      </w:r>
      <w:r>
        <w:rPr>
          <w:rFonts w:hAnsi="Century" w:hint="eastAsia"/>
        </w:rPr>
        <w:t>につき、甲が乙に対し利子補給金を交付することについて、次の条項を契約する。</w:t>
      </w:r>
    </w:p>
    <w:p w14:paraId="5E3DEBB0" w14:textId="77777777" w:rsidR="00874489" w:rsidRDefault="00874489">
      <w:pPr>
        <w:wordWrap w:val="0"/>
        <w:overflowPunct w:val="0"/>
        <w:autoSpaceDE w:val="0"/>
        <w:autoSpaceDN w:val="0"/>
        <w:ind w:left="420" w:hanging="420"/>
        <w:rPr>
          <w:rFonts w:hAnsi="Century"/>
        </w:rPr>
      </w:pPr>
      <w:r>
        <w:rPr>
          <w:rFonts w:hAnsi="Century" w:hint="eastAsia"/>
        </w:rPr>
        <w:t xml:space="preserve">　第一条　乙の貸付けに係る農業近代化資金につき、甲の乙に対する利子補給は、予算の範囲内で行うものとする。</w:t>
      </w:r>
    </w:p>
    <w:p w14:paraId="08879928" w14:textId="77777777" w:rsidR="00874489" w:rsidRDefault="00874489">
      <w:pPr>
        <w:wordWrap w:val="0"/>
        <w:overflowPunct w:val="0"/>
        <w:autoSpaceDE w:val="0"/>
        <w:autoSpaceDN w:val="0"/>
        <w:ind w:left="420" w:hanging="420"/>
        <w:rPr>
          <w:rFonts w:hAnsi="Century"/>
        </w:rPr>
      </w:pPr>
      <w:r>
        <w:rPr>
          <w:rFonts w:hAnsi="Century" w:hint="eastAsia"/>
        </w:rPr>
        <w:t xml:space="preserve">　第二条　乙の貸付けに係る農業近代化資金につき、甲の行う利子補給は、乙の農業近代化資金利子補給承認申請に基づき、甲が、乙に対し、農業近代化資金利子補給承認書を交付することに</w:t>
      </w:r>
      <w:proofErr w:type="gramStart"/>
      <w:r>
        <w:rPr>
          <w:rFonts w:hAnsi="Century" w:hint="eastAsia"/>
        </w:rPr>
        <w:t>よつて</w:t>
      </w:r>
      <w:proofErr w:type="gramEnd"/>
      <w:r>
        <w:rPr>
          <w:rFonts w:hAnsi="Century" w:hint="eastAsia"/>
        </w:rPr>
        <w:t>行うものとする。</w:t>
      </w:r>
    </w:p>
    <w:p w14:paraId="550B3B51" w14:textId="77777777" w:rsidR="00874489" w:rsidRDefault="00874489">
      <w:pPr>
        <w:wordWrap w:val="0"/>
        <w:overflowPunct w:val="0"/>
        <w:autoSpaceDE w:val="0"/>
        <w:autoSpaceDN w:val="0"/>
        <w:ind w:left="420" w:hanging="420"/>
        <w:rPr>
          <w:rFonts w:hAnsi="Century"/>
        </w:rPr>
      </w:pPr>
      <w:r>
        <w:rPr>
          <w:rFonts w:hAnsi="Century" w:hint="eastAsia"/>
        </w:rPr>
        <w:t xml:space="preserve">　第三条　乙は前条の農業近代化資金利子補給承認書の交付を受けたときは、その承認書の承認事項に従い、貸付けを行わなければならない。</w:t>
      </w:r>
    </w:p>
    <w:p w14:paraId="2AEF7D93" w14:textId="77777777" w:rsidR="00874489" w:rsidRDefault="00874489">
      <w:pPr>
        <w:wordWrap w:val="0"/>
        <w:overflowPunct w:val="0"/>
        <w:autoSpaceDE w:val="0"/>
        <w:autoSpaceDN w:val="0"/>
        <w:ind w:left="420" w:hanging="420"/>
        <w:rPr>
          <w:rFonts w:hAnsi="Century"/>
        </w:rPr>
      </w:pPr>
      <w:r>
        <w:rPr>
          <w:rFonts w:hAnsi="Century" w:hint="eastAsia"/>
        </w:rPr>
        <w:t xml:space="preserve">　第四条　乙の貸付けに係る農業近代化資金の償還方法の変更</w:t>
      </w:r>
      <w:r>
        <w:rPr>
          <w:rFonts w:hAnsi="Century"/>
        </w:rPr>
        <w:t>(</w:t>
      </w:r>
      <w:r>
        <w:rPr>
          <w:rFonts w:hAnsi="Century" w:hint="eastAsia"/>
        </w:rPr>
        <w:t>繰上償還を除く。</w:t>
      </w:r>
      <w:proofErr w:type="gramStart"/>
      <w:r>
        <w:rPr>
          <w:rFonts w:hAnsi="Century"/>
        </w:rPr>
        <w:t>)</w:t>
      </w:r>
      <w:r>
        <w:rPr>
          <w:rFonts w:hAnsi="Century" w:hint="eastAsia"/>
        </w:rPr>
        <w:t>に</w:t>
      </w:r>
      <w:proofErr w:type="gramEnd"/>
      <w:r>
        <w:rPr>
          <w:rFonts w:hAnsi="Century" w:hint="eastAsia"/>
        </w:rPr>
        <w:t>基づく甲の利子補給の変更は、乙の農業近代化資金利子補給変更承認申請に基づき、甲が乙に対し、農業近代化資金利子補給変更承認書を交付することによつて行うものとする。</w:t>
      </w:r>
    </w:p>
    <w:p w14:paraId="40B14080" w14:textId="77777777" w:rsidR="00874489" w:rsidRDefault="00874489">
      <w:pPr>
        <w:wordWrap w:val="0"/>
        <w:overflowPunct w:val="0"/>
        <w:autoSpaceDE w:val="0"/>
        <w:autoSpaceDN w:val="0"/>
        <w:ind w:left="420" w:hanging="420"/>
        <w:rPr>
          <w:rFonts w:hAnsi="Century"/>
        </w:rPr>
      </w:pPr>
      <w:r>
        <w:rPr>
          <w:rFonts w:hAnsi="Century" w:hint="eastAsia"/>
        </w:rPr>
        <w:t xml:space="preserve">　第五条　乙は、前条の農業近代化資金利子補給変更承認書の交付を受けたときは、その承認書の承認事項に従い、速やかに、償還方法の変更を行わなければならない。</w:t>
      </w:r>
    </w:p>
    <w:p w14:paraId="6B044F01" w14:textId="77777777" w:rsidR="00874489" w:rsidRDefault="00874489">
      <w:pPr>
        <w:wordWrap w:val="0"/>
        <w:overflowPunct w:val="0"/>
        <w:autoSpaceDE w:val="0"/>
        <w:autoSpaceDN w:val="0"/>
        <w:ind w:left="420" w:hanging="420"/>
        <w:rPr>
          <w:rFonts w:hAnsi="Century"/>
        </w:rPr>
      </w:pPr>
      <w:r>
        <w:rPr>
          <w:rFonts w:hAnsi="Century" w:hint="eastAsia"/>
        </w:rPr>
        <w:t xml:space="preserve">　第六条　乙は、第三条の貸付けを行つたとき、又は前条の償還方法の変更を行つたときは、速やかに、その旨を甲に対し報告するものとする。</w:t>
      </w:r>
    </w:p>
    <w:p w14:paraId="1F57D7C5" w14:textId="77777777" w:rsidR="00874489" w:rsidRDefault="00874489">
      <w:pPr>
        <w:wordWrap w:val="0"/>
        <w:overflowPunct w:val="0"/>
        <w:autoSpaceDE w:val="0"/>
        <w:autoSpaceDN w:val="0"/>
        <w:ind w:left="420" w:hanging="420"/>
        <w:rPr>
          <w:rFonts w:hAnsi="Century"/>
        </w:rPr>
      </w:pPr>
      <w:r>
        <w:rPr>
          <w:rFonts w:hAnsi="Century" w:hint="eastAsia"/>
        </w:rPr>
        <w:t xml:space="preserve">　第七条　甲が乙に対して交付する利子補給金の額は、規則第四条の規定により計算した額とする。</w:t>
      </w:r>
    </w:p>
    <w:p w14:paraId="07FD6488" w14:textId="77777777" w:rsidR="00874489" w:rsidRDefault="00874489">
      <w:pPr>
        <w:wordWrap w:val="0"/>
        <w:overflowPunct w:val="0"/>
        <w:autoSpaceDE w:val="0"/>
        <w:autoSpaceDN w:val="0"/>
        <w:ind w:left="420" w:hanging="420"/>
        <w:rPr>
          <w:rFonts w:hAnsi="Century"/>
        </w:rPr>
      </w:pPr>
      <w:r>
        <w:rPr>
          <w:rFonts w:hAnsi="Century" w:hint="eastAsia"/>
        </w:rPr>
        <w:t xml:space="preserve">　第八条　乙が甲に対して行う利子補給金の交付の請求は、規則第四条に規定する</w:t>
      </w:r>
      <w:proofErr w:type="gramStart"/>
      <w:r>
        <w:rPr>
          <w:rFonts w:hAnsi="Century" w:hint="eastAsia"/>
        </w:rPr>
        <w:t>各</w:t>
      </w:r>
      <w:proofErr w:type="gramEnd"/>
      <w:r>
        <w:rPr>
          <w:rFonts w:hAnsi="Century" w:hint="eastAsia"/>
        </w:rPr>
        <w:t>期間</w:t>
      </w:r>
      <w:proofErr w:type="gramStart"/>
      <w:r>
        <w:rPr>
          <w:rFonts w:hAnsi="Century" w:hint="eastAsia"/>
        </w:rPr>
        <w:t>ごと</w:t>
      </w:r>
      <w:proofErr w:type="gramEnd"/>
      <w:r>
        <w:rPr>
          <w:rFonts w:hAnsi="Century" w:hint="eastAsia"/>
        </w:rPr>
        <w:t>に、当該各期間中の利子補給金の額について、当該各期間経過後三十日以内に、農業近代化資金利子補給金請求書を知事に提出して行わなければならない。</w:t>
      </w:r>
    </w:p>
    <w:p w14:paraId="1F065F38" w14:textId="77777777" w:rsidR="00874489" w:rsidRDefault="00874489">
      <w:pPr>
        <w:wordWrap w:val="0"/>
        <w:overflowPunct w:val="0"/>
        <w:autoSpaceDE w:val="0"/>
        <w:autoSpaceDN w:val="0"/>
        <w:ind w:left="420" w:hanging="420"/>
        <w:rPr>
          <w:rFonts w:hAnsi="Century"/>
        </w:rPr>
      </w:pPr>
      <w:r>
        <w:rPr>
          <w:rFonts w:hAnsi="Century" w:hint="eastAsia"/>
        </w:rPr>
        <w:t xml:space="preserve">　第九条　甲は、乙から前条の利子補給金の交付の請求があつた場合において、利子補給金の交付を適当と認めたときは、当該請求に係る農業近代化資金利子補給金請求書を受理した日の翌日から三十日以内にこれを支払うものとする。ただし、特別の理由がある場合は、この限りでない。</w:t>
      </w:r>
    </w:p>
    <w:p w14:paraId="527FA875" w14:textId="77777777" w:rsidR="00874489" w:rsidRDefault="00874489">
      <w:pPr>
        <w:wordWrap w:val="0"/>
        <w:overflowPunct w:val="0"/>
        <w:autoSpaceDE w:val="0"/>
        <w:autoSpaceDN w:val="0"/>
        <w:ind w:left="420" w:hanging="420"/>
        <w:rPr>
          <w:rFonts w:hAnsi="Century"/>
        </w:rPr>
      </w:pPr>
      <w:r>
        <w:rPr>
          <w:rFonts w:hAnsi="Century" w:hint="eastAsia"/>
        </w:rPr>
        <w:t xml:space="preserve">　第十条　乙は、毎年一月一日から六月三十日まで及び七月一日から十二月三十一日までの</w:t>
      </w:r>
      <w:proofErr w:type="gramStart"/>
      <w:r>
        <w:rPr>
          <w:rFonts w:hAnsi="Century" w:hint="eastAsia"/>
        </w:rPr>
        <w:t>各</w:t>
      </w:r>
      <w:proofErr w:type="gramEnd"/>
      <w:r>
        <w:rPr>
          <w:rFonts w:hAnsi="Century" w:hint="eastAsia"/>
        </w:rPr>
        <w:t>期間</w:t>
      </w:r>
      <w:proofErr w:type="gramStart"/>
      <w:r>
        <w:rPr>
          <w:rFonts w:hAnsi="Century" w:hint="eastAsia"/>
        </w:rPr>
        <w:t>ごと</w:t>
      </w:r>
      <w:proofErr w:type="gramEnd"/>
      <w:r>
        <w:rPr>
          <w:rFonts w:hAnsi="Century" w:hint="eastAsia"/>
        </w:rPr>
        <w:t>に、当該各期間中の農業近代化資金の貸付残高の移動状況を、当該各期間経過後十五日以内に、甲に対し、農業近代化資金貸付残高移動状況報告書により報告しなければならない。</w:t>
      </w:r>
    </w:p>
    <w:p w14:paraId="066E646D" w14:textId="77777777" w:rsidR="00874489" w:rsidRDefault="00874489">
      <w:pPr>
        <w:wordWrap w:val="0"/>
        <w:overflowPunct w:val="0"/>
        <w:autoSpaceDE w:val="0"/>
        <w:autoSpaceDN w:val="0"/>
        <w:ind w:left="420" w:hanging="420"/>
        <w:rPr>
          <w:rFonts w:hAnsi="Century"/>
        </w:rPr>
      </w:pPr>
      <w:r>
        <w:rPr>
          <w:rFonts w:hAnsi="Century" w:hint="eastAsia"/>
        </w:rPr>
        <w:t xml:space="preserve">　第十一条　乙は、常に甲の利子補給に係る貸付債権の保全に必要な注意を払わなければならない。</w:t>
      </w:r>
    </w:p>
    <w:p w14:paraId="540F6DDB" w14:textId="77777777" w:rsidR="00874489" w:rsidRDefault="00874489">
      <w:pPr>
        <w:wordWrap w:val="0"/>
        <w:overflowPunct w:val="0"/>
        <w:autoSpaceDE w:val="0"/>
        <w:autoSpaceDN w:val="0"/>
        <w:ind w:left="420" w:hanging="420"/>
        <w:rPr>
          <w:rFonts w:hAnsi="Century"/>
        </w:rPr>
      </w:pPr>
      <w:r>
        <w:rPr>
          <w:rFonts w:hAnsi="Century" w:hint="eastAsia"/>
        </w:rPr>
        <w:t xml:space="preserve">　第十二条　甲は、甲の利子補給に係る農業近代化資金を借り受けた者が、当該農業近代化資金を貸付目的以外の目的に使用したとき、又は規則第二条第一項の農業者等でなく</w:t>
      </w:r>
      <w:proofErr w:type="gramStart"/>
      <w:r>
        <w:rPr>
          <w:rFonts w:hAnsi="Century" w:hint="eastAsia"/>
        </w:rPr>
        <w:t>なつた</w:t>
      </w:r>
      <w:proofErr w:type="gramEnd"/>
      <w:r>
        <w:rPr>
          <w:rFonts w:hAnsi="Century" w:hint="eastAsia"/>
        </w:rPr>
        <w:t>ときは、乙に対する利子補給金の交付を打ち切ることができる。</w:t>
      </w:r>
    </w:p>
    <w:p w14:paraId="6EF6569A" w14:textId="77777777" w:rsidR="00874489" w:rsidRDefault="00874489">
      <w:pPr>
        <w:wordWrap w:val="0"/>
        <w:overflowPunct w:val="0"/>
        <w:autoSpaceDE w:val="0"/>
        <w:autoSpaceDN w:val="0"/>
        <w:ind w:left="420" w:hanging="420"/>
        <w:rPr>
          <w:rFonts w:hAnsi="Century"/>
        </w:rPr>
      </w:pPr>
      <w:r>
        <w:rPr>
          <w:rFonts w:hAnsi="Century" w:hint="eastAsia"/>
        </w:rPr>
        <w:t xml:space="preserve">　２　甲は、乙の責めに帰すべき理由により、乙が、規則又はこの契約に違反したときは、</w:t>
      </w:r>
      <w:r>
        <w:rPr>
          <w:rFonts w:hAnsi="Century" w:hint="eastAsia"/>
        </w:rPr>
        <w:lastRenderedPageBreak/>
        <w:t>乙に対する利子補給金の交付を打ち切り、又は既に交付した利子補給金の全部若しくは一部の返還を命ずることができる。</w:t>
      </w:r>
    </w:p>
    <w:p w14:paraId="7B654F4C" w14:textId="77777777" w:rsidR="00874489" w:rsidRDefault="00874489">
      <w:pPr>
        <w:wordWrap w:val="0"/>
        <w:overflowPunct w:val="0"/>
        <w:autoSpaceDE w:val="0"/>
        <w:autoSpaceDN w:val="0"/>
        <w:ind w:left="420" w:hanging="420"/>
        <w:rPr>
          <w:rFonts w:hAnsi="Century"/>
        </w:rPr>
      </w:pPr>
      <w:r>
        <w:rPr>
          <w:rFonts w:hAnsi="Century" w:hint="eastAsia"/>
        </w:rPr>
        <w:t xml:space="preserve">　第十三条　甲は、甲の利子補給に係る農業近代化資金の貸付けに関し報告を求め、又は甲の職員をして、当該貸付けに関する貸付対象事業、帳簿、書類等を調査させることができる。この場合、乙はこれに協力しなければならない。</w:t>
      </w:r>
    </w:p>
    <w:p w14:paraId="78A01276" w14:textId="77777777" w:rsidR="00874489" w:rsidRDefault="00874489">
      <w:pPr>
        <w:wordWrap w:val="0"/>
        <w:overflowPunct w:val="0"/>
        <w:autoSpaceDE w:val="0"/>
        <w:autoSpaceDN w:val="0"/>
        <w:ind w:left="420" w:hanging="420"/>
        <w:rPr>
          <w:rFonts w:hAnsi="Century"/>
        </w:rPr>
      </w:pPr>
      <w:r>
        <w:rPr>
          <w:rFonts w:hAnsi="Century" w:hint="eastAsia"/>
        </w:rPr>
        <w:t xml:space="preserve">　第十四条　この契約を変更しようとするとき、又はこの契約に疑義を生じたとき、若しくはこの契約に定めのない事項については甲乙両者の協議により定めるものとする。</w:t>
      </w:r>
    </w:p>
    <w:p w14:paraId="2FF142D0" w14:textId="77777777" w:rsidR="00874489" w:rsidRDefault="00874489">
      <w:pPr>
        <w:wordWrap w:val="0"/>
        <w:overflowPunct w:val="0"/>
        <w:autoSpaceDE w:val="0"/>
        <w:autoSpaceDN w:val="0"/>
        <w:ind w:left="420" w:hanging="420"/>
        <w:rPr>
          <w:rFonts w:hAnsi="Century"/>
        </w:rPr>
      </w:pPr>
      <w:r>
        <w:rPr>
          <w:rFonts w:hAnsi="Century" w:hint="eastAsia"/>
        </w:rPr>
        <w:t xml:space="preserve">　第十五条　この契約書は、二通作成し、署名押印の上、甲及び乙において各一通を保有するものとする。</w:t>
      </w:r>
    </w:p>
    <w:p w14:paraId="559CE879" w14:textId="77777777" w:rsidR="00874489" w:rsidRDefault="00874489">
      <w:pPr>
        <w:wordWrap w:val="0"/>
        <w:overflowPunct w:val="0"/>
        <w:autoSpaceDE w:val="0"/>
        <w:autoSpaceDN w:val="0"/>
        <w:ind w:right="420"/>
        <w:jc w:val="right"/>
        <w:rPr>
          <w:rFonts w:hAnsi="Century"/>
        </w:rPr>
      </w:pPr>
      <w:r>
        <w:rPr>
          <w:rFonts w:hAnsi="Century" w:hint="eastAsia"/>
        </w:rPr>
        <w:t xml:space="preserve">年　　月　　日　　　　　　　　　　　　　　　　</w:t>
      </w:r>
    </w:p>
    <w:p w14:paraId="7F8F4BA9" w14:textId="77777777" w:rsidR="00874489" w:rsidRDefault="00874489">
      <w:pPr>
        <w:wordWrap w:val="0"/>
        <w:overflowPunct w:val="0"/>
        <w:autoSpaceDE w:val="0"/>
        <w:autoSpaceDN w:val="0"/>
        <w:ind w:right="420"/>
        <w:jc w:val="right"/>
        <w:rPr>
          <w:rFonts w:hAnsi="Century"/>
        </w:rPr>
      </w:pPr>
      <w:r>
        <w:rPr>
          <w:rFonts w:hAnsi="Century" w:hint="eastAsia"/>
        </w:rPr>
        <w:t xml:space="preserve">東京都新宿区西新宿二丁目八番一号　　</w:t>
      </w:r>
    </w:p>
    <w:p w14:paraId="37568D34" w14:textId="77777777" w:rsidR="00874489" w:rsidRDefault="00874489">
      <w:pPr>
        <w:wordWrap w:val="0"/>
        <w:overflowPunct w:val="0"/>
        <w:autoSpaceDE w:val="0"/>
        <w:autoSpaceDN w:val="0"/>
        <w:ind w:right="420"/>
        <w:jc w:val="right"/>
        <w:rPr>
          <w:rFonts w:hAnsi="Century"/>
        </w:rPr>
      </w:pPr>
      <w:r>
        <w:rPr>
          <w:rFonts w:hAnsi="Century" w:hint="eastAsia"/>
        </w:rPr>
        <w:t xml:space="preserve">甲　東京都　　　　　　　　　　　　　　　</w:t>
      </w:r>
    </w:p>
    <w:p w14:paraId="0E73D2A5" w14:textId="77777777" w:rsidR="00874489" w:rsidRDefault="00A459BB" w:rsidP="003E63E1">
      <w:pPr>
        <w:wordWrap w:val="0"/>
        <w:overflowPunct w:val="0"/>
        <w:autoSpaceDE w:val="0"/>
        <w:autoSpaceDN w:val="0"/>
        <w:jc w:val="right"/>
        <w:rPr>
          <w:rFonts w:hAnsi="Century"/>
        </w:rPr>
      </w:pPr>
      <w:r>
        <w:rPr>
          <w:noProof/>
        </w:rPr>
        <mc:AlternateContent>
          <mc:Choice Requires="wpg">
            <w:drawing>
              <wp:anchor distT="0" distB="0" distL="114300" distR="114300" simplePos="0" relativeHeight="251657728" behindDoc="0" locked="0" layoutInCell="0" allowOverlap="1" wp14:anchorId="2A70E0F9" wp14:editId="477388A6">
                <wp:simplePos x="0" y="0"/>
                <wp:positionH relativeFrom="column">
                  <wp:posOffset>5115148</wp:posOffset>
                </wp:positionH>
                <wp:positionV relativeFrom="paragraph">
                  <wp:posOffset>27940</wp:posOffset>
                </wp:positionV>
                <wp:extent cx="153035" cy="791210"/>
                <wp:effectExtent l="0" t="0" r="18415" b="279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 cy="791210"/>
                          <a:chOff x="9452" y="6111"/>
                          <a:chExt cx="241" cy="1246"/>
                        </a:xfrm>
                      </wpg:grpSpPr>
                      <wps:wsp>
                        <wps:cNvPr id="2" name="Oval 3"/>
                        <wps:cNvSpPr>
                          <a:spLocks noChangeArrowheads="1"/>
                        </wps:cNvSpPr>
                        <wps:spPr bwMode="auto">
                          <a:xfrm>
                            <a:off x="9452" y="6111"/>
                            <a:ext cx="240" cy="2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Oval 4"/>
                        <wps:cNvSpPr>
                          <a:spLocks noChangeArrowheads="1"/>
                        </wps:cNvSpPr>
                        <wps:spPr bwMode="auto">
                          <a:xfrm>
                            <a:off x="9453" y="7117"/>
                            <a:ext cx="240" cy="2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D8A84" id="Group 2" o:spid="_x0000_s1026" style="position:absolute;left:0;text-align:left;margin-left:402.75pt;margin-top:2.2pt;width:12.05pt;height:62.3pt;z-index:251657728" coordorigin="9452,6111" coordsize="241,1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" o:allowincell="f">
                <v:oval id="Oval 3" o:spid="_x0000_s1027" style="position:absolute;left:9452;top:6111;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" filled="f" strokeweight=".5pt"/>
                <v:oval id="Oval 4" o:spid="_x0000_s1028" style="position:absolute;left:9453;top:7117;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v:group>
            </w:pict>
          </mc:Fallback>
        </mc:AlternateContent>
      </w:r>
      <w:r w:rsidR="00874489">
        <w:rPr>
          <w:rFonts w:hAnsi="Century" w:hint="eastAsia"/>
        </w:rPr>
        <w:t xml:space="preserve">代表者　東京都知事　</w:t>
      </w:r>
      <w:r w:rsidR="00874489">
        <w:rPr>
          <w:rFonts w:hAnsi="Century" w:hint="eastAsia"/>
          <w:spacing w:val="525"/>
        </w:rPr>
        <w:t>氏</w:t>
      </w:r>
      <w:r w:rsidR="00874489">
        <w:rPr>
          <w:rFonts w:hAnsi="Century" w:hint="eastAsia"/>
          <w:spacing w:val="8"/>
        </w:rPr>
        <w:t>名</w:t>
      </w:r>
      <w:r w:rsidR="003E63E1">
        <w:rPr>
          <w:rFonts w:hAnsi="Century" w:hint="eastAsia"/>
          <w:spacing w:val="8"/>
        </w:rPr>
        <w:t xml:space="preserve">　</w:t>
      </w:r>
      <w:r w:rsidR="00874489">
        <w:rPr>
          <w:rFonts w:hAnsi="Century" w:hint="eastAsia"/>
        </w:rPr>
        <w:t>印</w:t>
      </w:r>
      <w:r w:rsidR="003E63E1">
        <w:rPr>
          <w:rFonts w:hAnsi="Century" w:hint="eastAsia"/>
        </w:rPr>
        <w:t xml:space="preserve">　</w:t>
      </w:r>
    </w:p>
    <w:p w14:paraId="0C64B3C0" w14:textId="77777777" w:rsidR="00874489" w:rsidRDefault="00874489">
      <w:pPr>
        <w:wordWrap w:val="0"/>
        <w:overflowPunct w:val="0"/>
        <w:autoSpaceDE w:val="0"/>
        <w:autoSpaceDN w:val="0"/>
        <w:ind w:right="420"/>
        <w:jc w:val="right"/>
        <w:rPr>
          <w:rFonts w:hAnsi="Century"/>
        </w:rPr>
      </w:pPr>
      <w:r>
        <w:rPr>
          <w:rFonts w:hAnsi="Century" w:hint="eastAsia"/>
        </w:rPr>
        <w:t xml:space="preserve">住所　　　　　　　　　　　　　　　　</w:t>
      </w:r>
    </w:p>
    <w:p w14:paraId="0E507BE2" w14:textId="77777777" w:rsidR="00874489" w:rsidRDefault="00874489">
      <w:pPr>
        <w:wordWrap w:val="0"/>
        <w:overflowPunct w:val="0"/>
        <w:autoSpaceDE w:val="0"/>
        <w:autoSpaceDN w:val="0"/>
        <w:ind w:right="420"/>
        <w:jc w:val="right"/>
        <w:rPr>
          <w:rFonts w:hAnsi="Century"/>
        </w:rPr>
      </w:pPr>
      <w:r>
        <w:rPr>
          <w:rFonts w:hAnsi="Century" w:hint="eastAsia"/>
        </w:rPr>
        <w:t xml:space="preserve">乙　名称　　　　　　　　　　　　　　　　</w:t>
      </w:r>
    </w:p>
    <w:p w14:paraId="40AD4A3E" w14:textId="77777777" w:rsidR="00874489" w:rsidRDefault="00874489" w:rsidP="003E63E1">
      <w:pPr>
        <w:wordWrap w:val="0"/>
        <w:overflowPunct w:val="0"/>
        <w:autoSpaceDE w:val="0"/>
        <w:autoSpaceDN w:val="0"/>
        <w:ind w:right="210"/>
        <w:jc w:val="right"/>
        <w:rPr>
          <w:rFonts w:hAnsi="Century"/>
        </w:rPr>
      </w:pPr>
      <w:r>
        <w:rPr>
          <w:rFonts w:hAnsi="Century" w:hint="eastAsia"/>
        </w:rPr>
        <w:t xml:space="preserve">代表者　　　　　　　</w:t>
      </w:r>
      <w:r>
        <w:rPr>
          <w:rFonts w:hAnsi="Century" w:hint="eastAsia"/>
          <w:spacing w:val="525"/>
        </w:rPr>
        <w:t>氏</w:t>
      </w:r>
      <w:r>
        <w:rPr>
          <w:rFonts w:hAnsi="Century" w:hint="eastAsia"/>
          <w:spacing w:val="8"/>
        </w:rPr>
        <w:t>名</w:t>
      </w:r>
      <w:r w:rsidR="003E63E1">
        <w:rPr>
          <w:rFonts w:hAnsi="Century" w:hint="eastAsia"/>
          <w:spacing w:val="8"/>
        </w:rPr>
        <w:t xml:space="preserve">　</w:t>
      </w:r>
      <w:r>
        <w:rPr>
          <w:rFonts w:hAnsi="Century" w:hint="eastAsia"/>
        </w:rPr>
        <w:t>印</w:t>
      </w:r>
    </w:p>
    <w:p w14:paraId="53060EC1" w14:textId="77777777" w:rsidR="00874489" w:rsidRDefault="00874489">
      <w:pPr>
        <w:wordWrap w:val="0"/>
        <w:overflowPunct w:val="0"/>
        <w:autoSpaceDE w:val="0"/>
        <w:autoSpaceDN w:val="0"/>
        <w:rPr>
          <w:rFonts w:hAnsi="Century"/>
        </w:rPr>
      </w:pPr>
    </w:p>
    <w:sectPr w:rsidR="00874489">
      <w:pgSz w:w="11907" w:h="16839" w:code="9"/>
      <w:pgMar w:top="1701" w:right="1701" w:bottom="1701" w:left="1701" w:header="284" w:footer="284" w:gutter="0"/>
      <w:cols w:space="425"/>
      <w:textDirection w:val="lrTbV"/>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4B6A" w14:textId="77777777" w:rsidR="003057CB" w:rsidRDefault="003057CB" w:rsidP="00A005F0">
      <w:r>
        <w:separator/>
      </w:r>
    </w:p>
  </w:endnote>
  <w:endnote w:type="continuationSeparator" w:id="0">
    <w:p w14:paraId="2020AD0C" w14:textId="77777777" w:rsidR="003057CB" w:rsidRDefault="003057CB" w:rsidP="00A0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F893" w14:textId="77777777" w:rsidR="003057CB" w:rsidRDefault="003057CB" w:rsidP="00A005F0">
      <w:r>
        <w:separator/>
      </w:r>
    </w:p>
  </w:footnote>
  <w:footnote w:type="continuationSeparator" w:id="0">
    <w:p w14:paraId="08177A62" w14:textId="77777777" w:rsidR="003057CB" w:rsidRDefault="003057CB" w:rsidP="00A00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89"/>
    <w:rsid w:val="003057CB"/>
    <w:rsid w:val="003E63E1"/>
    <w:rsid w:val="00874489"/>
    <w:rsid w:val="00A005F0"/>
    <w:rsid w:val="00A459BB"/>
    <w:rsid w:val="00AD54A5"/>
    <w:rsid w:val="00F54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29CE41"/>
  <w14:defaultImageDpi w14:val="0"/>
  <w15:docId w15:val="{638B12B6-609A-4471-986E-23B2F352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Plain Text"/>
    <w:basedOn w:val="a"/>
    <w:link w:val="a9"/>
    <w:uiPriority w:val="99"/>
    <w:semiHidden/>
  </w:style>
  <w:style w:type="character" w:customStyle="1" w:styleId="a9">
    <w:name w:val="書式なし (文字)"/>
    <w:basedOn w:val="a0"/>
    <w:link w:val="a8"/>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5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1</TotalTime>
  <Pages>2</Pages>
  <Words>255</Words>
  <Characters>1459</Characters>
  <Application>Microsoft Office Word</Application>
  <DocSecurity>0</DocSecurity>
  <Lines>12</Lines>
  <Paragraphs>3</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宮川　昇</cp:lastModifiedBy>
  <cp:revision>2</cp:revision>
  <dcterms:created xsi:type="dcterms:W3CDTF">2023-10-26T05:52:00Z</dcterms:created>
  <dcterms:modified xsi:type="dcterms:W3CDTF">2023-10-26T05:52:00Z</dcterms:modified>
</cp:coreProperties>
</file>