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7A4558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</w:rPr>
        <w:t>誰もが楽しめる自然体験型観光推進</w:t>
      </w:r>
      <w:r>
        <w:rPr>
          <w:rFonts w:hint="eastAsia"/>
          <w:bCs/>
        </w:rPr>
        <w:t>事業</w:t>
      </w:r>
      <w:bookmarkStart w:id="0" w:name="_GoBack"/>
      <w:bookmarkEnd w:id="0"/>
      <w:r w:rsidR="0088124F" w:rsidRPr="00AF58EF">
        <w:rPr>
          <w:rFonts w:hint="eastAsia"/>
          <w:kern w:val="0"/>
          <w:sz w:val="22"/>
          <w:szCs w:val="32"/>
        </w:rPr>
        <w:t>補助金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014F7F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4558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C2C-B3C4-43CF-AD38-13EE233F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19</cp:revision>
  <cp:lastPrinted>2018-03-06T06:33:00Z</cp:lastPrinted>
  <dcterms:created xsi:type="dcterms:W3CDTF">2021-09-19T08:41:00Z</dcterms:created>
  <dcterms:modified xsi:type="dcterms:W3CDTF">2024-02-06T09:01:00Z</dcterms:modified>
</cp:coreProperties>
</file>